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25B79623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69F2E13B" w14:textId="61AD524B" w:rsidR="00977556" w:rsidRPr="006920D0" w:rsidRDefault="007F0D6E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28.</w:t>
            </w:r>
          </w:p>
        </w:tc>
      </w:tr>
      <w:tr w:rsidR="0091180B" w14:paraId="6731BED6" w14:textId="77777777" w:rsidTr="00D5490C">
        <w:tc>
          <w:tcPr>
            <w:tcW w:w="6307" w:type="dxa"/>
            <w:tcMar>
              <w:right w:w="340" w:type="dxa"/>
            </w:tcMar>
          </w:tcPr>
          <w:p w14:paraId="0F07804E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2DD1DDAB" w14:textId="69C1D930" w:rsidR="0091180B" w:rsidRPr="0091180B" w:rsidRDefault="007F0D6E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2B3F7E0A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7A731026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39628EAD" w14:textId="77777777" w:rsidTr="00D5490C">
        <w:tc>
          <w:tcPr>
            <w:tcW w:w="6307" w:type="dxa"/>
            <w:tcMar>
              <w:right w:w="340" w:type="dxa"/>
            </w:tcMar>
          </w:tcPr>
          <w:p w14:paraId="3DD2FF67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2CF696D4" w14:textId="77777777" w:rsidR="0091180B" w:rsidRDefault="007F0D6E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JUDr. Vladimír Lichnovský, 1. náměstek hejtmana Olomouckého kraje </w:t>
            </w:r>
          </w:p>
          <w:p w14:paraId="5D7037E5" w14:textId="77777777" w:rsidR="007F0D6E" w:rsidRDefault="007F0D6E" w:rsidP="0091180B">
            <w:pPr>
              <w:rPr>
                <w:szCs w:val="24"/>
              </w:rPr>
            </w:pPr>
          </w:p>
          <w:p w14:paraId="02E49CC6" w14:textId="77777777" w:rsidR="007F0D6E" w:rsidRDefault="007F0D6E" w:rsidP="0091180B">
            <w:pPr>
              <w:rPr>
                <w:szCs w:val="24"/>
              </w:rPr>
            </w:pPr>
            <w:r>
              <w:rPr>
                <w:szCs w:val="24"/>
              </w:rPr>
              <w:t>Ing. Miroslav Kubín,</w:t>
            </w:r>
          </w:p>
          <w:p w14:paraId="30A8F587" w14:textId="77777777" w:rsidR="007F0D6E" w:rsidRDefault="007F0D6E" w:rsidP="0091180B">
            <w:pPr>
              <w:rPr>
                <w:szCs w:val="24"/>
              </w:rPr>
            </w:pPr>
            <w:r>
              <w:rPr>
                <w:szCs w:val="24"/>
              </w:rPr>
              <w:t>vedoucí odboru investic</w:t>
            </w:r>
          </w:p>
          <w:p w14:paraId="629CEDFB" w14:textId="175EFD06" w:rsidR="007F0D6E" w:rsidRPr="0091180B" w:rsidRDefault="007F0D6E" w:rsidP="0091180B">
            <w:pPr>
              <w:rPr>
                <w:szCs w:val="24"/>
              </w:rPr>
            </w:pPr>
          </w:p>
        </w:tc>
      </w:tr>
      <w:tr w:rsidR="00977556" w14:paraId="37331812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5084A2F" w14:textId="5ED64CC0" w:rsidR="000F6BB5" w:rsidRDefault="007F0D6E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7A129D8D" w14:textId="56F739E9" w:rsidR="0091180B" w:rsidRPr="000F6BB5" w:rsidRDefault="007F0D6E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31F64FB0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3E2F291B" w14:textId="77777777" w:rsidR="000F6BB5" w:rsidRPr="000B4D2B" w:rsidRDefault="000F6BB5" w:rsidP="00EE5E8B">
            <w:pPr>
              <w:pStyle w:val="Podtren"/>
            </w:pPr>
          </w:p>
          <w:p w14:paraId="3248BDFC" w14:textId="1952EC31" w:rsidR="000F6BB5" w:rsidRDefault="007F0D6E" w:rsidP="00EE5E8B">
            <w:pPr>
              <w:pStyle w:val="Radabodschze"/>
            </w:pPr>
            <w:r>
              <w:t xml:space="preserve">Plánovací smlouva s městem Uničov při přípravě a realizaci investiční akce „Transformace příspěvkové organizace </w:t>
            </w:r>
            <w:proofErr w:type="spellStart"/>
            <w:r>
              <w:t>Vincentinum</w:t>
            </w:r>
            <w:proofErr w:type="spellEnd"/>
            <w:r>
              <w:t xml:space="preserve"> – poskytovatel sociálních služeb Šternberk – objekt Střelice“</w:t>
            </w:r>
          </w:p>
          <w:p w14:paraId="2BAD49D6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4EDC5CDC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515BEE93" w14:textId="7A2D2128" w:rsidR="00977556" w:rsidRDefault="007F0D6E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0920D85B" w14:textId="77777777" w:rsidTr="00871612">
        <w:tc>
          <w:tcPr>
            <w:tcW w:w="9212" w:type="dxa"/>
            <w:gridSpan w:val="2"/>
          </w:tcPr>
          <w:p w14:paraId="76E34D7E" w14:textId="46ED4628" w:rsidR="00977556" w:rsidRPr="00EE5E8B" w:rsidRDefault="007F0D6E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4C18DF05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0" w:type="auto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308438F6" w14:textId="77777777" w:rsidTr="00A106CE">
        <w:tc>
          <w:tcPr>
            <w:tcW w:w="609" w:type="dxa"/>
          </w:tcPr>
          <w:p w14:paraId="713092FD" w14:textId="1DB9CE08" w:rsidR="007B494D" w:rsidRPr="009D6721" w:rsidRDefault="007F0D6E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6F83DB62" w14:textId="39D4CD2A" w:rsidR="0031105F" w:rsidRPr="007F0D6E" w:rsidRDefault="007F0D6E" w:rsidP="007F0D6E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rozhoduje</w:t>
            </w:r>
            <w:r>
              <w:rPr>
                <w:rFonts w:cs="Arial"/>
                <w:szCs w:val="24"/>
              </w:rPr>
              <w:t xml:space="preserve"> </w:t>
            </w:r>
            <w:r w:rsidRPr="007F0D6E">
              <w:rPr>
                <w:rFonts w:cs="Arial"/>
                <w:szCs w:val="24"/>
              </w:rPr>
              <w:t>o uzavření Plánovací smlouvy mezi Olomouckým krajem a městem Uničov, Masarykovo nám. 1, 783 91 Uničov, IČO: 00299634, dle přílohy č. 1 usnesení</w:t>
            </w:r>
          </w:p>
        </w:tc>
      </w:tr>
    </w:tbl>
    <w:p w14:paraId="5B8A00AB" w14:textId="77777777" w:rsidR="00AA661F" w:rsidRDefault="00AA661F" w:rsidP="00EE5E8B">
      <w:pPr>
        <w:pStyle w:val="nzvy"/>
        <w:rPr>
          <w:sz w:val="2"/>
          <w:szCs w:val="2"/>
        </w:rPr>
      </w:pPr>
    </w:p>
    <w:p w14:paraId="58488F04" w14:textId="77777777" w:rsidR="00AA661F" w:rsidRPr="00AA661F" w:rsidRDefault="00AA661F" w:rsidP="00AA661F"/>
    <w:p w14:paraId="72A35FB2" w14:textId="77777777" w:rsidR="00AA661F" w:rsidRDefault="00AA661F" w:rsidP="00AA661F"/>
    <w:p w14:paraId="009B284E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6CE400F6" w14:textId="77777777" w:rsidTr="00B030C6">
        <w:tc>
          <w:tcPr>
            <w:tcW w:w="9210" w:type="dxa"/>
            <w:gridSpan w:val="2"/>
          </w:tcPr>
          <w:p w14:paraId="5B65D688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30169FBB" w14:textId="77777777" w:rsidTr="00CB619F">
        <w:tc>
          <w:tcPr>
            <w:tcW w:w="2093" w:type="dxa"/>
          </w:tcPr>
          <w:p w14:paraId="0205D5B5" w14:textId="7910A298" w:rsidR="00C90A23" w:rsidRDefault="007F0D6E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34E42971" w14:textId="0E3AA7F2" w:rsidR="00C90A23" w:rsidRDefault="007F0D6E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7F0D6E" w14:paraId="028D12A3" w14:textId="77777777" w:rsidTr="00CB619F">
        <w:tc>
          <w:tcPr>
            <w:tcW w:w="2093" w:type="dxa"/>
          </w:tcPr>
          <w:p w14:paraId="041D7BF2" w14:textId="77777777" w:rsidR="007F0D6E" w:rsidRDefault="007F0D6E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7A289946" w14:textId="77777777" w:rsidR="007F0D6E" w:rsidRDefault="007F0D6E" w:rsidP="00822DC7">
            <w:pPr>
              <w:keepNext/>
              <w:keepLines/>
              <w:spacing w:before="120" w:after="120"/>
            </w:pPr>
          </w:p>
        </w:tc>
      </w:tr>
      <w:tr w:rsidR="007F0D6E" w14:paraId="4FDA9080" w14:textId="77777777" w:rsidTr="00CB619F">
        <w:tc>
          <w:tcPr>
            <w:tcW w:w="2093" w:type="dxa"/>
          </w:tcPr>
          <w:p w14:paraId="53196AAC" w14:textId="3C03E474" w:rsidR="007F0D6E" w:rsidRDefault="007F0D6E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111E3B6D" w14:textId="7C6018E5" w:rsidR="007F0D6E" w:rsidRDefault="007F0D6E" w:rsidP="00822DC7">
            <w:pPr>
              <w:keepNext/>
              <w:keepLines/>
              <w:spacing w:before="120" w:after="120"/>
            </w:pPr>
            <w:r>
              <w:t>JUDr. Vladimír Lichnovský, 1. náměstek hejtmana Olomouckého kraje</w:t>
            </w:r>
          </w:p>
        </w:tc>
      </w:tr>
      <w:tr w:rsidR="007F0D6E" w14:paraId="5CEE4618" w14:textId="77777777" w:rsidTr="00CB619F">
        <w:tc>
          <w:tcPr>
            <w:tcW w:w="2093" w:type="dxa"/>
          </w:tcPr>
          <w:p w14:paraId="22178E13" w14:textId="77777777" w:rsidR="007F0D6E" w:rsidRDefault="007F0D6E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7CB23D80" w14:textId="77777777" w:rsidR="007F0D6E" w:rsidRDefault="007F0D6E" w:rsidP="00822DC7">
            <w:pPr>
              <w:keepNext/>
              <w:keepLines/>
              <w:spacing w:before="120" w:after="120"/>
            </w:pPr>
          </w:p>
        </w:tc>
      </w:tr>
      <w:tr w:rsidR="007F0D6E" w14:paraId="50767E72" w14:textId="77777777" w:rsidTr="00CB619F">
        <w:tc>
          <w:tcPr>
            <w:tcW w:w="2093" w:type="dxa"/>
          </w:tcPr>
          <w:p w14:paraId="48E6CB81" w14:textId="06F32CAE" w:rsidR="007F0D6E" w:rsidRDefault="007F0D6E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5919DE6A" w14:textId="3A05B786" w:rsidR="007F0D6E" w:rsidRDefault="007F0D6E" w:rsidP="00822DC7">
            <w:pPr>
              <w:keepNext/>
              <w:keepLines/>
              <w:spacing w:before="120" w:after="120"/>
            </w:pPr>
            <w:r>
              <w:t>Ing. Miroslav Kubín, vedoucí odboru investic</w:t>
            </w:r>
          </w:p>
        </w:tc>
      </w:tr>
      <w:tr w:rsidR="007F0D6E" w14:paraId="4A785F77" w14:textId="77777777" w:rsidTr="00CB619F">
        <w:tc>
          <w:tcPr>
            <w:tcW w:w="2093" w:type="dxa"/>
          </w:tcPr>
          <w:p w14:paraId="75772B5F" w14:textId="77777777" w:rsidR="007F0D6E" w:rsidRDefault="007F0D6E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77C7E3BA" w14:textId="77777777" w:rsidR="007F0D6E" w:rsidRDefault="007F0D6E" w:rsidP="00822DC7">
            <w:pPr>
              <w:keepNext/>
              <w:keepLines/>
              <w:spacing w:before="120" w:after="120"/>
            </w:pPr>
          </w:p>
        </w:tc>
      </w:tr>
    </w:tbl>
    <w:p w14:paraId="6EFAA4F1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4B1E5" w14:textId="77777777" w:rsidR="00AB5CAA" w:rsidRDefault="00AB5CAA">
      <w:r>
        <w:separator/>
      </w:r>
    </w:p>
  </w:endnote>
  <w:endnote w:type="continuationSeparator" w:id="0">
    <w:p w14:paraId="1BFE7579" w14:textId="77777777" w:rsidR="00AB5CAA" w:rsidRDefault="00AB5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CCECE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3AD69A8D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09349" w14:textId="77777777" w:rsidR="00AB5CAA" w:rsidRDefault="00AB5CAA">
      <w:r>
        <w:separator/>
      </w:r>
    </w:p>
  </w:footnote>
  <w:footnote w:type="continuationSeparator" w:id="0">
    <w:p w14:paraId="55D03B6F" w14:textId="77777777" w:rsidR="00AB5CAA" w:rsidRDefault="00AB5C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A6B72" w14:textId="77777777" w:rsidR="00F166CE" w:rsidRDefault="00F166CE">
    <w:pPr>
      <w:pStyle w:val="Zhlav"/>
    </w:pPr>
  </w:p>
  <w:p w14:paraId="6408A02C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F0D6E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7F0D6E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B5CAA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2F5D9A"/>
  <w15:chartTrackingRefBased/>
  <w15:docId w15:val="{CCD49B8F-77F1-4B5F-BFFF-BF2AFE85E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123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2026-09-15T12:04:00Z</dcterms:created>
  <dcterms:modified xsi:type="dcterms:W3CDTF">2026-09-15T12:04:00Z</dcterms:modified>
</cp:coreProperties>
</file>