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D0AE435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8728952" w14:textId="276A2B63" w:rsidR="00977556" w:rsidRPr="006920D0" w:rsidRDefault="0023151A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21.</w:t>
            </w:r>
          </w:p>
        </w:tc>
      </w:tr>
      <w:tr w:rsidR="0091180B" w14:paraId="633E12C8" w14:textId="77777777" w:rsidTr="00D5490C">
        <w:tc>
          <w:tcPr>
            <w:tcW w:w="6307" w:type="dxa"/>
            <w:tcMar>
              <w:right w:w="340" w:type="dxa"/>
            </w:tcMar>
          </w:tcPr>
          <w:p w14:paraId="35E1A1CB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C08A8BD" w14:textId="68E0D2C5" w:rsidR="0091180B" w:rsidRPr="0091180B" w:rsidRDefault="0023151A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228229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F635E5E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57BF0A9C" w14:textId="77777777" w:rsidTr="00D5490C">
        <w:tc>
          <w:tcPr>
            <w:tcW w:w="6307" w:type="dxa"/>
            <w:tcMar>
              <w:right w:w="340" w:type="dxa"/>
            </w:tcMar>
          </w:tcPr>
          <w:p w14:paraId="58C346D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4B3B4F1" w14:textId="77777777" w:rsidR="0091180B" w:rsidRDefault="0023151A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Svatopluk Binder, Ph.D., </w:t>
            </w:r>
          </w:p>
          <w:p w14:paraId="54426E3D" w14:textId="77777777" w:rsidR="0023151A" w:rsidRDefault="0023151A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náměstek hejtmana Olomouckého kraje pro oblast školství, cestovního ruchu a vnějších vztahů </w:t>
            </w:r>
          </w:p>
          <w:p w14:paraId="7D303DBE" w14:textId="77777777" w:rsidR="0023151A" w:rsidRDefault="0023151A" w:rsidP="0091180B">
            <w:pPr>
              <w:rPr>
                <w:szCs w:val="24"/>
              </w:rPr>
            </w:pPr>
          </w:p>
          <w:p w14:paraId="2F03E5B4" w14:textId="77777777" w:rsidR="0023151A" w:rsidRDefault="0023151A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Niče,</w:t>
            </w:r>
          </w:p>
          <w:p w14:paraId="56821727" w14:textId="4390067A" w:rsidR="0023151A" w:rsidRPr="0091180B" w:rsidRDefault="0023151A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kancelář hejtmana </w:t>
            </w:r>
          </w:p>
        </w:tc>
      </w:tr>
      <w:tr w:rsidR="00977556" w14:paraId="362E0627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706DB89" w14:textId="76C8439A" w:rsidR="000F6BB5" w:rsidRDefault="0023151A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D2100F2" w14:textId="4D51D492" w:rsidR="0091180B" w:rsidRPr="000F6BB5" w:rsidRDefault="0023151A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72AA3F0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AECF86" w14:textId="77777777" w:rsidR="000F6BB5" w:rsidRPr="000B4D2B" w:rsidRDefault="000F6BB5" w:rsidP="00EE5E8B">
            <w:pPr>
              <w:pStyle w:val="Podtren"/>
            </w:pPr>
          </w:p>
          <w:p w14:paraId="335C1ADA" w14:textId="704CD6EA" w:rsidR="000F6BB5" w:rsidRDefault="0023151A" w:rsidP="00EE5E8B">
            <w:pPr>
              <w:pStyle w:val="Radabodschze"/>
            </w:pPr>
            <w:r>
              <w:t xml:space="preserve">Individuální žádosti o dotaci v oblasti cestovního ruchu a vnějších vztahů – Dodatek k veřejnoprávní smlouvě o poskytnutí dotace </w:t>
            </w:r>
          </w:p>
          <w:p w14:paraId="6F7EE87F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D3D4F8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840E928" w14:textId="49A798B9" w:rsidR="00977556" w:rsidRDefault="0023151A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536FA61" w14:textId="77777777" w:rsidTr="00871612">
        <w:tc>
          <w:tcPr>
            <w:tcW w:w="9212" w:type="dxa"/>
            <w:gridSpan w:val="2"/>
          </w:tcPr>
          <w:p w14:paraId="74204654" w14:textId="688D43B6" w:rsidR="00977556" w:rsidRPr="00EE5E8B" w:rsidRDefault="0023151A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9302A6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8BD6833" w14:textId="77777777" w:rsidTr="00A106CE">
        <w:tc>
          <w:tcPr>
            <w:tcW w:w="609" w:type="dxa"/>
          </w:tcPr>
          <w:p w14:paraId="47D8E44D" w14:textId="2E54BD16" w:rsidR="007B494D" w:rsidRPr="009D6721" w:rsidRDefault="0023151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6BB411A" w14:textId="6AC5DA21" w:rsidR="0031105F" w:rsidRPr="0023151A" w:rsidRDefault="0023151A" w:rsidP="0023151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23151A">
              <w:rPr>
                <w:rFonts w:cs="Arial"/>
                <w:szCs w:val="24"/>
              </w:rPr>
              <w:t xml:space="preserve">o uzavření Dodatku č. 1 k veřejnoprávní smlouvě o poskytnutí dotace č. 2025/05276/OKH/DSM uzavřené dne 27. 10. 2025 mezi Olomouckým krajem a obcí </w:t>
            </w:r>
            <w:proofErr w:type="spellStart"/>
            <w:r w:rsidRPr="0023151A">
              <w:rPr>
                <w:rFonts w:cs="Arial"/>
                <w:szCs w:val="24"/>
              </w:rPr>
              <w:t>Koválovice-Osíčany</w:t>
            </w:r>
            <w:proofErr w:type="spellEnd"/>
            <w:r w:rsidRPr="0023151A">
              <w:rPr>
                <w:rFonts w:cs="Arial"/>
                <w:szCs w:val="24"/>
              </w:rPr>
              <w:t xml:space="preserve">, se sídlem </w:t>
            </w:r>
            <w:proofErr w:type="spellStart"/>
            <w:r w:rsidRPr="0023151A">
              <w:rPr>
                <w:rFonts w:cs="Arial"/>
                <w:szCs w:val="24"/>
              </w:rPr>
              <w:t>Koválovice</w:t>
            </w:r>
            <w:proofErr w:type="spellEnd"/>
            <w:r w:rsidRPr="0023151A">
              <w:rPr>
                <w:rFonts w:cs="Arial"/>
                <w:szCs w:val="24"/>
              </w:rPr>
              <w:t xml:space="preserve"> u Tištína 67, 798 29 </w:t>
            </w:r>
            <w:proofErr w:type="spellStart"/>
            <w:r w:rsidRPr="0023151A">
              <w:rPr>
                <w:rFonts w:cs="Arial"/>
                <w:szCs w:val="24"/>
              </w:rPr>
              <w:t>Koválovice-Osíčany</w:t>
            </w:r>
            <w:proofErr w:type="spellEnd"/>
            <w:r w:rsidRPr="0023151A">
              <w:rPr>
                <w:rFonts w:cs="Arial"/>
                <w:szCs w:val="24"/>
              </w:rPr>
              <w:t>, IČO: 00600024, dle Přílohy č. 1 usnesení z důvodu prodloužení termínu pro použití dotace a předložení vyúčtování</w:t>
            </w:r>
          </w:p>
        </w:tc>
      </w:tr>
    </w:tbl>
    <w:p w14:paraId="555339A1" w14:textId="77777777" w:rsidR="00AA661F" w:rsidRDefault="00AA661F" w:rsidP="00EE5E8B">
      <w:pPr>
        <w:pStyle w:val="nzvy"/>
        <w:rPr>
          <w:sz w:val="2"/>
          <w:szCs w:val="2"/>
        </w:rPr>
      </w:pPr>
    </w:p>
    <w:p w14:paraId="74D6ABCE" w14:textId="77777777" w:rsidR="00AA661F" w:rsidRPr="00AA661F" w:rsidRDefault="00AA661F" w:rsidP="00AA661F"/>
    <w:p w14:paraId="6A89E143" w14:textId="77777777" w:rsidR="00AA661F" w:rsidRDefault="00AA661F" w:rsidP="00AA661F"/>
    <w:p w14:paraId="4693C90A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F631DD4" w14:textId="77777777" w:rsidTr="00B030C6">
        <w:tc>
          <w:tcPr>
            <w:tcW w:w="9210" w:type="dxa"/>
            <w:gridSpan w:val="2"/>
          </w:tcPr>
          <w:p w14:paraId="2E946E95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4E2CFED1" w14:textId="77777777" w:rsidTr="00CB619F">
        <w:tc>
          <w:tcPr>
            <w:tcW w:w="2093" w:type="dxa"/>
          </w:tcPr>
          <w:p w14:paraId="687BFD5E" w14:textId="303BD382" w:rsidR="00C90A23" w:rsidRDefault="0023151A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77B3F78E" w14:textId="022DEFB5" w:rsidR="00C90A23" w:rsidRDefault="0023151A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23151A" w14:paraId="029BDB61" w14:textId="77777777" w:rsidTr="00CB619F">
        <w:tc>
          <w:tcPr>
            <w:tcW w:w="2093" w:type="dxa"/>
          </w:tcPr>
          <w:p w14:paraId="0C4A3920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67E33F4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</w:tr>
      <w:tr w:rsidR="0023151A" w14:paraId="5302EFE5" w14:textId="77777777" w:rsidTr="00CB619F">
        <w:tc>
          <w:tcPr>
            <w:tcW w:w="2093" w:type="dxa"/>
          </w:tcPr>
          <w:p w14:paraId="7A44D1E9" w14:textId="4315FC39" w:rsidR="0023151A" w:rsidRDefault="0023151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D35C63D" w14:textId="3D79F33E" w:rsidR="0023151A" w:rsidRDefault="0023151A" w:rsidP="00822DC7">
            <w:pPr>
              <w:keepNext/>
              <w:keepLines/>
              <w:spacing w:before="120" w:after="120"/>
            </w:pPr>
            <w:r>
              <w:t>Mgr. Svatopluk Binder, Ph.D.</w:t>
            </w:r>
            <w:proofErr w:type="gramStart"/>
            <w:r>
              <w:t>,  náměstek</w:t>
            </w:r>
            <w:proofErr w:type="gramEnd"/>
            <w:r>
              <w:t xml:space="preserve"> hejtmana Olomouckého kraje pro oblast školství, cestovního ruchu a vnějších vztahů</w:t>
            </w:r>
          </w:p>
        </w:tc>
      </w:tr>
      <w:tr w:rsidR="0023151A" w14:paraId="79260836" w14:textId="77777777" w:rsidTr="00CB619F">
        <w:tc>
          <w:tcPr>
            <w:tcW w:w="2093" w:type="dxa"/>
          </w:tcPr>
          <w:p w14:paraId="6D1C2224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B56B9E2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</w:tr>
      <w:tr w:rsidR="0023151A" w14:paraId="0D6FDF40" w14:textId="77777777" w:rsidTr="00CB619F">
        <w:tc>
          <w:tcPr>
            <w:tcW w:w="2093" w:type="dxa"/>
          </w:tcPr>
          <w:p w14:paraId="179B95A3" w14:textId="68726ABF" w:rsidR="0023151A" w:rsidRDefault="0023151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6C84E47" w14:textId="08760E90" w:rsidR="0023151A" w:rsidRDefault="0023151A" w:rsidP="00822DC7">
            <w:pPr>
              <w:keepNext/>
              <w:keepLines/>
              <w:spacing w:before="120" w:after="120"/>
            </w:pPr>
            <w:r>
              <w:t>Ing. Luděk Niče, vedoucí odboru kancelář hejtmana</w:t>
            </w:r>
          </w:p>
        </w:tc>
      </w:tr>
      <w:tr w:rsidR="0023151A" w14:paraId="3D545CA1" w14:textId="77777777" w:rsidTr="00CB619F">
        <w:tc>
          <w:tcPr>
            <w:tcW w:w="2093" w:type="dxa"/>
          </w:tcPr>
          <w:p w14:paraId="7C6D7D31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F68AA27" w14:textId="77777777" w:rsidR="0023151A" w:rsidRDefault="0023151A" w:rsidP="00822DC7">
            <w:pPr>
              <w:keepNext/>
              <w:keepLines/>
              <w:spacing w:before="120" w:after="120"/>
            </w:pPr>
          </w:p>
        </w:tc>
      </w:tr>
    </w:tbl>
    <w:p w14:paraId="2F38780F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950B" w14:textId="77777777" w:rsidR="00ED1326" w:rsidRDefault="00ED1326">
      <w:r>
        <w:separator/>
      </w:r>
    </w:p>
  </w:endnote>
  <w:endnote w:type="continuationSeparator" w:id="0">
    <w:p w14:paraId="1F56F3E6" w14:textId="77777777" w:rsidR="00ED1326" w:rsidRDefault="00ED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34BE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6F43F55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C8B5" w14:textId="77777777" w:rsidR="00ED1326" w:rsidRDefault="00ED1326">
      <w:r>
        <w:separator/>
      </w:r>
    </w:p>
  </w:footnote>
  <w:footnote w:type="continuationSeparator" w:id="0">
    <w:p w14:paraId="61537655" w14:textId="77777777" w:rsidR="00ED1326" w:rsidRDefault="00ED1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870A" w14:textId="77777777" w:rsidR="00F166CE" w:rsidRDefault="00F166CE">
    <w:pPr>
      <w:pStyle w:val="Zhlav"/>
    </w:pPr>
  </w:p>
  <w:p w14:paraId="6CA55CD4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51A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151A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D1326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77ABF5"/>
  <w15:chartTrackingRefBased/>
  <w15:docId w15:val="{79CCC36A-5246-4804-B036-59F52C79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161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