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10355A9C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9215E8E" w14:textId="3565C05C" w:rsidR="00977556" w:rsidRPr="006920D0" w:rsidRDefault="001B5CD7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12.2.</w:t>
            </w:r>
          </w:p>
        </w:tc>
      </w:tr>
      <w:tr w:rsidR="0091180B" w14:paraId="7C726686" w14:textId="77777777" w:rsidTr="00D5490C">
        <w:tc>
          <w:tcPr>
            <w:tcW w:w="6307" w:type="dxa"/>
            <w:tcMar>
              <w:right w:w="340" w:type="dxa"/>
            </w:tcMar>
          </w:tcPr>
          <w:p w14:paraId="69E1D13C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1724DE57" w14:textId="6ACCEE87" w:rsidR="0091180B" w:rsidRPr="0091180B" w:rsidRDefault="001B5CD7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251CE056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BD4285A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43AB2124" w14:textId="77777777" w:rsidTr="00D5490C">
        <w:tc>
          <w:tcPr>
            <w:tcW w:w="6307" w:type="dxa"/>
            <w:tcMar>
              <w:right w:w="340" w:type="dxa"/>
            </w:tcMar>
          </w:tcPr>
          <w:p w14:paraId="5FD6FC56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1F72705C" w14:textId="77777777" w:rsidR="0091180B" w:rsidRDefault="001B5CD7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Ladislav Okleštěk, </w:t>
            </w:r>
          </w:p>
          <w:p w14:paraId="317DEF29" w14:textId="77777777" w:rsidR="001B5CD7" w:rsidRDefault="001B5CD7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hejtman </w:t>
            </w:r>
          </w:p>
          <w:p w14:paraId="54BA32DF" w14:textId="77777777" w:rsidR="001B5CD7" w:rsidRDefault="001B5CD7" w:rsidP="0091180B">
            <w:pPr>
              <w:rPr>
                <w:szCs w:val="24"/>
              </w:rPr>
            </w:pPr>
            <w:r>
              <w:rPr>
                <w:szCs w:val="24"/>
              </w:rPr>
              <w:t>Olomouckého kraje</w:t>
            </w:r>
          </w:p>
          <w:p w14:paraId="267418BF" w14:textId="77777777" w:rsidR="001B5CD7" w:rsidRDefault="001B5CD7" w:rsidP="0091180B">
            <w:pPr>
              <w:rPr>
                <w:szCs w:val="24"/>
              </w:rPr>
            </w:pPr>
          </w:p>
          <w:p w14:paraId="4B107536" w14:textId="77777777" w:rsidR="001B5CD7" w:rsidRDefault="001B5CD7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Hana </w:t>
            </w:r>
            <w:proofErr w:type="spellStart"/>
            <w:r>
              <w:rPr>
                <w:szCs w:val="24"/>
              </w:rPr>
              <w:t>Kamasová</w:t>
            </w:r>
            <w:proofErr w:type="spellEnd"/>
          </w:p>
          <w:p w14:paraId="20E967A6" w14:textId="77777777" w:rsidR="001B5CD7" w:rsidRDefault="001B5CD7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vedoucí odboru majetkového, právního </w:t>
            </w:r>
          </w:p>
          <w:p w14:paraId="559B58D1" w14:textId="353A0EF7" w:rsidR="001B5CD7" w:rsidRPr="0091180B" w:rsidRDefault="001B5CD7" w:rsidP="0091180B">
            <w:pPr>
              <w:rPr>
                <w:szCs w:val="24"/>
              </w:rPr>
            </w:pPr>
            <w:r>
              <w:rPr>
                <w:szCs w:val="24"/>
              </w:rPr>
              <w:t>a správních činností</w:t>
            </w:r>
          </w:p>
        </w:tc>
      </w:tr>
      <w:tr w:rsidR="00977556" w14:paraId="13931756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7234C67" w14:textId="34070E19" w:rsidR="000F6BB5" w:rsidRDefault="001B5CD7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4036DB97" w14:textId="7B52A9FA" w:rsidR="0091180B" w:rsidRPr="000F6BB5" w:rsidRDefault="001B5CD7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39DEF42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CF2EBCD" w14:textId="77777777" w:rsidR="000F6BB5" w:rsidRPr="000B4D2B" w:rsidRDefault="000F6BB5" w:rsidP="00EE5E8B">
            <w:pPr>
              <w:pStyle w:val="Podtren"/>
            </w:pPr>
          </w:p>
          <w:p w14:paraId="5E4CDBBB" w14:textId="7C189849" w:rsidR="000F6BB5" w:rsidRDefault="001B5CD7" w:rsidP="00EE5E8B">
            <w:pPr>
              <w:pStyle w:val="Radabodschze"/>
            </w:pPr>
            <w:r>
              <w:t xml:space="preserve">Majetkoprávní </w:t>
            </w:r>
            <w:proofErr w:type="gramStart"/>
            <w:r>
              <w:t>záležitosti - odkoupení</w:t>
            </w:r>
            <w:proofErr w:type="gramEnd"/>
            <w:r>
              <w:t xml:space="preserve"> nemovitého majetku</w:t>
            </w:r>
          </w:p>
          <w:p w14:paraId="459680FB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6F4A36B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94A37C4" w14:textId="1D67F0FC" w:rsidR="00977556" w:rsidRDefault="001B5CD7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0C9F6CBA" w14:textId="77777777" w:rsidTr="00871612">
        <w:tc>
          <w:tcPr>
            <w:tcW w:w="9212" w:type="dxa"/>
            <w:gridSpan w:val="2"/>
          </w:tcPr>
          <w:p w14:paraId="0D22D704" w14:textId="6191FC7A" w:rsidR="00977556" w:rsidRPr="00EE5E8B" w:rsidRDefault="001B5CD7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5B1ADEDB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7E3EC19D" w14:textId="77777777" w:rsidTr="001B5CD7">
        <w:tc>
          <w:tcPr>
            <w:tcW w:w="609" w:type="dxa"/>
          </w:tcPr>
          <w:p w14:paraId="30E455BF" w14:textId="27BDF966" w:rsidR="007B494D" w:rsidRPr="009D6721" w:rsidRDefault="001B5CD7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7660315C" w14:textId="26CE728B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b/>
                <w:spacing w:val="70"/>
                <w:lang w:val="cs-CZ"/>
              </w:rPr>
              <w:t>revokuje</w:t>
            </w:r>
            <w:r>
              <w:rPr>
                <w:lang w:val="cs-CZ"/>
              </w:rPr>
              <w:t xml:space="preserve"> </w:t>
            </w:r>
            <w:r>
              <w:rPr>
                <w:lang w:val="cs-CZ"/>
              </w:rPr>
              <w:t> </w:t>
            </w:r>
          </w:p>
          <w:p w14:paraId="63528C82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1.1. část usnesení Zastupitelstva Olomouckého kraje č. UZ/5/13/2025, bod 4. 2., ze dne 23. 6. 2025 ve věci odkoupení id. 1/2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1571/72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773 m2 a částí pozemků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128/44 orná půda o výměře 172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128/21 orná půda o výměře 544 m2, dle geometrického plánu č. 555-140/2024 ze dne 20. 2. 2025 pozemků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1602/85 orná půda o výměře 172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1602/87 orná půda o výměře 544 m2, vše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Ohrozim, z vlastnictví pana </w:t>
            </w:r>
            <w:r w:rsidRPr="001B5CD7">
              <w:rPr>
                <w:lang w:val="cs-CZ"/>
              </w:rPr>
              <w:t>XXXXX</w:t>
            </w:r>
            <w:r>
              <w:rPr>
                <w:lang w:val="cs-CZ"/>
              </w:rPr>
              <w:t xml:space="preserve"> do vlastnictví Olomouckého kraje, do hospodaření Správy silnic Olomouckého kraje, příspěvkové organizace, z důvodu změny vlastníka pozemků.</w:t>
            </w:r>
          </w:p>
          <w:p w14:paraId="42BA403A" w14:textId="3518E181" w:rsidR="0031105F" w:rsidRP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1.2. část usnesení Zastupitelstva Olomouckého kraje č. UZ/5/13/2025, bod 4. 2., ze dne 23. 6. 2025, ve věci odkoupení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1325/127 orná půda o výměře 449 m2, dle geometrického plánu č. 555-140/2024 ze dne 20. 2. </w:t>
            </w:r>
            <w:r>
              <w:rPr>
                <w:lang w:val="cs-CZ"/>
              </w:rPr>
              <w:lastRenderedPageBreak/>
              <w:t xml:space="preserve">2025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1602/59 orná půda o výměře 449 m2, oba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Ohrozim, z vlastnictví paní </w:t>
            </w:r>
            <w:r w:rsidRPr="001B5CD7">
              <w:rPr>
                <w:lang w:val="cs-CZ"/>
              </w:rPr>
              <w:t>XXXXX</w:t>
            </w:r>
            <w:r>
              <w:rPr>
                <w:lang w:val="cs-CZ"/>
              </w:rPr>
              <w:t xml:space="preserve"> do vlastnictví Olomouckého kraje, do hospodaření Správy silnic Olomouckého kraje, příspěvkové organizace, z důvodu změny vlastníka pozemku.</w:t>
            </w:r>
          </w:p>
        </w:tc>
      </w:tr>
      <w:tr w:rsidR="001B5CD7" w14:paraId="0CF37852" w14:textId="77777777" w:rsidTr="001B5CD7">
        <w:tc>
          <w:tcPr>
            <w:tcW w:w="609" w:type="dxa"/>
          </w:tcPr>
          <w:p w14:paraId="14E98B4B" w14:textId="590D096C" w:rsidR="001B5CD7" w:rsidRPr="009D6721" w:rsidRDefault="001B5CD7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2.</w:t>
            </w:r>
          </w:p>
        </w:tc>
        <w:tc>
          <w:tcPr>
            <w:tcW w:w="8505" w:type="dxa"/>
          </w:tcPr>
          <w:p w14:paraId="1BBB85C9" w14:textId="7711914D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b/>
                <w:spacing w:val="70"/>
                <w:lang w:val="cs-CZ"/>
              </w:rPr>
              <w:t>schvaluje</w:t>
            </w:r>
            <w:r>
              <w:rPr>
                <w:lang w:val="cs-CZ"/>
              </w:rPr>
              <w:t xml:space="preserve"> </w:t>
            </w:r>
            <w:r>
              <w:rPr>
                <w:lang w:val="cs-CZ"/>
              </w:rPr>
              <w:t> </w:t>
            </w:r>
          </w:p>
          <w:p w14:paraId="04081F3A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2.1. odkoupení id. 1/2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1571/72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773 m2 a částí pozemků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128/44 orná půda o výměře 172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128/21 orná půda o výměře 544 m2, dle geometrického plánu č. 555-140/2024 ze dne 20. 2. 2025 pozemků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1602/85 orná půda o výměře 172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1602/87 orná půda o výměře 544 m2, vše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Ohrozim, z vlastnictví vlastníka </w:t>
            </w:r>
            <w:r w:rsidRPr="001B5CD7">
              <w:rPr>
                <w:lang w:val="cs-CZ"/>
              </w:rPr>
              <w:t>XXXXX</w:t>
            </w:r>
            <w:r>
              <w:rPr>
                <w:lang w:val="cs-CZ"/>
              </w:rPr>
              <w:t xml:space="preserve"> do vlastnictví Olomouckého kraje, do hospodaření Správy silnic Olomouckého kraje, příspěvkové organizace, za kupní cenu ve výši 300 Kč/m2. Nabyvatel uhradí veškeré náklady spojené s převodem vlastnického práva včetně správního poplatku k návrhu na vklad vlastnického práva do katastru nemovitostí.</w:t>
            </w:r>
          </w:p>
          <w:p w14:paraId="46A2B82E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2.2. bezúplatné nabytí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1325/127 orná půda o výměře 449 m2, dle geometrického plánu č. 555-140/2024 ze dne 20. 2. 2025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1602/59 orná půda o výměře 449 m2, oba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>. a obci Ohrozim z vlastnictví obce Ohrozim, IČO: 00288543, do vlastnictví Olomouckého kraje, do hospodaření Správy silnic Olomouckého kraje, příspěvkové organizace. Nabyvatel uhradí veškeré náklady spojené s převodem vlastnického práva včetně správního poplatku k návrhu na vklad vlastnického práva do katastru nemovitostí.</w:t>
            </w:r>
          </w:p>
          <w:p w14:paraId="6B809AD2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2.3. odkoupení pozemků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79/5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59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79/6 </w:t>
            </w:r>
            <w:proofErr w:type="spellStart"/>
            <w:r>
              <w:rPr>
                <w:lang w:val="cs-CZ"/>
              </w:rPr>
              <w:t>ost</w:t>
            </w:r>
            <w:proofErr w:type="spellEnd"/>
            <w:r>
              <w:rPr>
                <w:lang w:val="cs-CZ"/>
              </w:rPr>
              <w:t xml:space="preserve">. </w:t>
            </w:r>
            <w:proofErr w:type="spellStart"/>
            <w:r>
              <w:rPr>
                <w:lang w:val="cs-CZ"/>
              </w:rPr>
              <w:t>pl</w:t>
            </w:r>
            <w:proofErr w:type="spellEnd"/>
            <w:r>
              <w:rPr>
                <w:lang w:val="cs-CZ"/>
              </w:rPr>
              <w:t xml:space="preserve">. o výměře 8 m2, vše v katastrálním území </w:t>
            </w:r>
            <w:proofErr w:type="spellStart"/>
            <w:r>
              <w:rPr>
                <w:lang w:val="cs-CZ"/>
              </w:rPr>
              <w:t>Růžov</w:t>
            </w:r>
            <w:proofErr w:type="spellEnd"/>
            <w:r>
              <w:rPr>
                <w:lang w:val="cs-CZ"/>
              </w:rPr>
              <w:t xml:space="preserve"> na Moravě, obec Stražisko, z vlastnictví společnosti TECHNIA, a.s., IČO: 45192502, do vlastnictví Olomouckého kraje, do hospodaření Správy silnic Olomouckého kraje, příspěvkové organizace, za kupní cenu ve výši 20 301 Kč. Nabyvatel uhradí správní poplatek na vklad do katastru nemovitostí.</w:t>
            </w:r>
          </w:p>
          <w:p w14:paraId="3FC04986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2.4. odkoupení částí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475/28 trvalý travní porost o celkové výměře 2 115 m2, dle geometrického plánu č. 1141-121/2026 ze dne 10. 4. 2026 pozemky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475/157 trvalý travní porost o výměře 1 964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475/162 trvalý travní porost o výměře 151 m2, a dále spoluvlastnického podílu o velikosti id. 1/6 na pozemcích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475/140 orná půda o výměře 829 m2,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475/123 orná půda o výměře 474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475/114 orná půda o výměře 508 m2, vše v katastrálním území </w:t>
            </w:r>
            <w:proofErr w:type="spellStart"/>
            <w:r>
              <w:rPr>
                <w:lang w:val="cs-CZ"/>
              </w:rPr>
              <w:t>Řepčín</w:t>
            </w:r>
            <w:proofErr w:type="spellEnd"/>
            <w:r>
              <w:rPr>
                <w:lang w:val="cs-CZ"/>
              </w:rPr>
              <w:t>, obec Olomouc, z vlastnictví společnosti Stáj Hošková, s. r. o., IČO: 05614058, do vlastnictví Olomouckého kraje, do hospodaření Správy silnic Olomouckého kraje, příspěvkové organizace, za celkovou kupní cenu ve výši 1 754 621 Kč, tj. 726 Kč/m2, za podmínek vybudování protihlukové stěny, veřejného vodovodu a úhrady nákladů na přemístění a opětovné zbudování systému ohrad. Olomoucký kraj uhradí veškeré náklady spojené s uzavřením kupní smlouvy včetně všech správních poplatků.</w:t>
            </w:r>
          </w:p>
          <w:p w14:paraId="4ED16E6C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2.5. odkoupení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475/138 orná půda o výměře 19 m2, dle geometrického plánu č. 1141-121/2026 ze dne 10. 4. 2026 pozemek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475/164 orná půda o výměře 19 m2, vše v katastrálním území </w:t>
            </w:r>
            <w:proofErr w:type="spellStart"/>
            <w:r>
              <w:rPr>
                <w:lang w:val="cs-CZ"/>
              </w:rPr>
              <w:t>Řepčín</w:t>
            </w:r>
            <w:proofErr w:type="spellEnd"/>
            <w:r>
              <w:rPr>
                <w:lang w:val="cs-CZ"/>
              </w:rPr>
              <w:t xml:space="preserve">, obec Olomouc, z vlastnictví vlastníka, </w:t>
            </w:r>
            <w:r w:rsidRPr="001B5CD7">
              <w:rPr>
                <w:lang w:val="cs-CZ"/>
              </w:rPr>
              <w:t>XXXXX</w:t>
            </w:r>
            <w:r>
              <w:rPr>
                <w:lang w:val="cs-CZ"/>
              </w:rPr>
              <w:t xml:space="preserve">, do vlastnictví Olomouckého kraje, do hospodaření Správy silnic Olomouckého kraje, příspěvkové organizace, za kupní cenu ve výši 13 794 Kč, tj. 726 Kč/m2. Olomoucký kraj uhradí veškeré </w:t>
            </w:r>
            <w:r>
              <w:rPr>
                <w:lang w:val="cs-CZ"/>
              </w:rPr>
              <w:lastRenderedPageBreak/>
              <w:t>náklady spojené s uzavřením kupní smlouvy včetně všech správních poplatků.</w:t>
            </w:r>
          </w:p>
          <w:p w14:paraId="53860FC8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2.6. uzavření dodatku č. 1 ke smlouvě o budoucí kupní smlouvě č. 2023/04419/OMPSČ/DSB ze dne 19. 9. 2023 uzavřené mezi Olomouckým krajem jako budoucím kupujícím a Zemědělským družstvem Haňovice, IČO: 00147346, jako budoucím prodávajícím, jehož obsahem bude rozšíření předmětu budoucího odkoupení o část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645/20 trvalý travní porost o výměře cca 830 m2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>. Řimice, obec Bílá Lhota. Ostatní ustanovení smlouvy o budoucí kupní smlouvě se nemění a zůstávají v platnosti a účinnosti.</w:t>
            </w:r>
          </w:p>
          <w:p w14:paraId="591850BC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>2.7. uzavření Dodatku č. 1 ke kupní smlouvě č. 2026/01825/OMSPČ/DSM ze dne 26. 5. 2026, uzavřené mezi Olomouckým krajem jako kupujícím a ČR – Generálním ředitelstvím cel, IČO: 71214011, jako prodávajícím, jehož obsahem bude změna platebních podmínek. Ostatní ustanovení kupní smlouvy se nemění a zůstávají v platnosti a účinnosti.</w:t>
            </w:r>
          </w:p>
          <w:p w14:paraId="14DE176A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2.8. odkoupení id. 1/4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1423/2 ostatní plocha o výměře 10 m2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Moravičany ze spoluvlastnictví pana </w:t>
            </w:r>
            <w:r w:rsidRPr="001B5CD7">
              <w:rPr>
                <w:lang w:val="cs-CZ"/>
              </w:rPr>
              <w:t>XXXXX</w:t>
            </w:r>
            <w:r>
              <w:rPr>
                <w:lang w:val="cs-CZ"/>
              </w:rPr>
              <w:t xml:space="preserve"> do vlastnictví Olomouckého kraje, do hospodaření Správy silnic Olomouckého kraje, příspěvkové organizace, za kupní cenu ve výši 1 000 Kč. Nabyvatel uhradí veškeré náklady spojené s převodem vlastnického práva včetně správního poplatku k návrhu na vklad vlastnického práva do katastru nemovitostí.</w:t>
            </w:r>
          </w:p>
          <w:p w14:paraId="2734EC31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2.9. odkoupení id. 1/2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1423/2 ostatní plocha o výměře 10 m2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Moravičany ze spoluvlastnictví paní </w:t>
            </w:r>
            <w:r w:rsidRPr="001B5CD7">
              <w:rPr>
                <w:lang w:val="cs-CZ"/>
              </w:rPr>
              <w:t>XXXXX</w:t>
            </w:r>
            <w:r>
              <w:rPr>
                <w:lang w:val="cs-CZ"/>
              </w:rPr>
              <w:t xml:space="preserve"> do vlastnictví Olomouckého kraje, do hospodaření Správy silnic Olomouckého kraje, příspěvkové organizace, za kupní cenu ve výši 2 000 Kč. Nabyvatel uhradí veškeré náklady spojené s převodem vlastnického práva včetně správního poplatku k návrhu na vklad vlastnického práva do katastru nemovitostí.</w:t>
            </w:r>
          </w:p>
          <w:p w14:paraId="5E9172F1" w14:textId="7EEE815E" w:rsidR="001B5CD7" w:rsidRP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2.10. uzavření smlouvy o budoucí kupní smlouvě na budoucí odkoupení částí pozemků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502 lesní pozemek o výměře cca 275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523 vodní plocha o výměře cca 1 920 m2, vše v katastrálním území Seč u Jeseníka, obec Jeseník mezi Arcibiskupstvím olomouckým, IČO: 00445151, jako budoucím prodávajícím a Olomouckým krajem jako budoucím kupujícím. Řádná kupní smlouva bude uzavřena do jednoho roku ode dne vydání kolaudačního souhlasu, kterým bude stavba „II/453 – opěrné zdi, km 2,753 – 3,605,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>. Seč u Jeseníka“ kolaudována, za podmínky, že pozemky nebo jejich části budou zastavěny opěrnými zdmi, které budou ve vlastnictví Olomouckého kraje. Kupní cena předmětných nemovitostí se bude rovnat ceně tržní, stanovené znaleckým posudkem zpracovaným dle právních předpisů o oceňování majetku účinných v době uzavření řádné kupní smlouvy, minimálně však ve výši 100 Kč/m2. Olomoucký kraj uhradí veškeré náklady spojené s uzavřením kupní smlouvy včetně správního poplatku k návrhu na vklad vlastnického práva do katastru nemovitostí. Součástí smlouvy o budoucí kupní smlouvě bude rovněž ustanovení o oprávnění Olomouckého kraje provést výše jmenovanou stavbu.</w:t>
            </w:r>
          </w:p>
        </w:tc>
      </w:tr>
      <w:tr w:rsidR="001B5CD7" w14:paraId="21A820AD" w14:textId="77777777" w:rsidTr="001B5CD7">
        <w:tc>
          <w:tcPr>
            <w:tcW w:w="609" w:type="dxa"/>
          </w:tcPr>
          <w:p w14:paraId="735BA36C" w14:textId="78002CE8" w:rsidR="001B5CD7" w:rsidRPr="009D6721" w:rsidRDefault="001B5CD7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3.</w:t>
            </w:r>
          </w:p>
        </w:tc>
        <w:tc>
          <w:tcPr>
            <w:tcW w:w="8505" w:type="dxa"/>
          </w:tcPr>
          <w:p w14:paraId="63220DF3" w14:textId="7D8BF77C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b/>
                <w:spacing w:val="70"/>
                <w:lang w:val="cs-CZ"/>
              </w:rPr>
              <w:t>schvaluje</w:t>
            </w:r>
            <w:r>
              <w:rPr>
                <w:lang w:val="cs-CZ"/>
              </w:rPr>
              <w:t xml:space="preserve"> </w:t>
            </w:r>
            <w:r>
              <w:rPr>
                <w:lang w:val="cs-CZ"/>
              </w:rPr>
              <w:t xml:space="preserve">uzavření smluv o budoucích kupních smlouvách na budoucí odkoupení pozemků určených pro stavbu „II/150 hr. </w:t>
            </w:r>
            <w:proofErr w:type="gramStart"/>
            <w:r>
              <w:rPr>
                <w:lang w:val="cs-CZ"/>
              </w:rPr>
              <w:t>kraje - Prostějov</w:t>
            </w:r>
            <w:proofErr w:type="gramEnd"/>
            <w:r>
              <w:rPr>
                <w:lang w:val="cs-CZ"/>
              </w:rPr>
              <w:t>“, a to:</w:t>
            </w:r>
          </w:p>
          <w:p w14:paraId="2C7E12EC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3.1. ideálních 2/3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353/1 orná půda o výměře cca 51 m2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Vícov mezi </w:t>
            </w:r>
            <w:r w:rsidRPr="001B5CD7">
              <w:rPr>
                <w:lang w:val="cs-CZ"/>
              </w:rPr>
              <w:t>XXXXX</w:t>
            </w:r>
            <w:r>
              <w:rPr>
                <w:lang w:val="cs-CZ"/>
              </w:rPr>
              <w:t>,</w:t>
            </w:r>
          </w:p>
          <w:p w14:paraId="7BA8B3EF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3.2. ideální 1/3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923 orná půda o výměře cca 8 m2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Vícov mezi </w:t>
            </w:r>
            <w:r w:rsidRPr="001B5CD7">
              <w:rPr>
                <w:lang w:val="cs-CZ"/>
              </w:rPr>
              <w:t>XXXXX</w:t>
            </w:r>
            <w:r>
              <w:rPr>
                <w:lang w:val="cs-CZ"/>
              </w:rPr>
              <w:t>,</w:t>
            </w:r>
          </w:p>
          <w:p w14:paraId="120BCD9D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3.3. ideální 1/2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944 orná půda o výměře cca 42 m2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Vícov mezi </w:t>
            </w:r>
            <w:r w:rsidRPr="001B5CD7">
              <w:rPr>
                <w:lang w:val="cs-CZ"/>
              </w:rPr>
              <w:t>XXXXX</w:t>
            </w:r>
            <w:r>
              <w:rPr>
                <w:lang w:val="cs-CZ"/>
              </w:rPr>
              <w:t>,</w:t>
            </w:r>
          </w:p>
          <w:p w14:paraId="69DBC830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lastRenderedPageBreak/>
              <w:t xml:space="preserve">3.4.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368/2 orná půda o výměře cca 35 m2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Vícov mezi </w:t>
            </w:r>
            <w:r w:rsidRPr="001B5CD7">
              <w:rPr>
                <w:lang w:val="cs-CZ"/>
              </w:rPr>
              <w:t>XXXXX</w:t>
            </w:r>
            <w:r>
              <w:rPr>
                <w:lang w:val="cs-CZ"/>
              </w:rPr>
              <w:t>,</w:t>
            </w:r>
          </w:p>
          <w:p w14:paraId="2F9BD692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3.5. ideální 1/4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128/16 orná půda o výměře cca 107 m2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Ohrozim mezi </w:t>
            </w:r>
            <w:r w:rsidRPr="001B5CD7">
              <w:rPr>
                <w:lang w:val="cs-CZ"/>
              </w:rPr>
              <w:t>XXXXX</w:t>
            </w:r>
            <w:r>
              <w:rPr>
                <w:lang w:val="cs-CZ"/>
              </w:rPr>
              <w:t>,</w:t>
            </w:r>
          </w:p>
          <w:p w14:paraId="08835F8E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3.6. částí pozemků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345/51 orná půda o výměře cca 22 m2 a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440/13 orná půda o výměře cca 5 m2, oba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>. a obci Ohrozim mezi společností ROLS ODBYT s.r.o., IČO: 27671631,</w:t>
            </w:r>
          </w:p>
          <w:p w14:paraId="32F58D20" w14:textId="77777777" w:rsid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3.7. části pozemku </w:t>
            </w:r>
            <w:proofErr w:type="spellStart"/>
            <w:r>
              <w:rPr>
                <w:lang w:val="cs-CZ"/>
              </w:rPr>
              <w:t>parc</w:t>
            </w:r>
            <w:proofErr w:type="spellEnd"/>
            <w:r>
              <w:rPr>
                <w:lang w:val="cs-CZ"/>
              </w:rPr>
              <w:t xml:space="preserve">. č. 432/1 orná půda o výměře cca 78 m2 v </w:t>
            </w:r>
            <w:proofErr w:type="spellStart"/>
            <w:r>
              <w:rPr>
                <w:lang w:val="cs-CZ"/>
              </w:rPr>
              <w:t>k.ú</w:t>
            </w:r>
            <w:proofErr w:type="spellEnd"/>
            <w:r>
              <w:rPr>
                <w:lang w:val="cs-CZ"/>
              </w:rPr>
              <w:t xml:space="preserve">. a obci Ohrozim mezi </w:t>
            </w:r>
            <w:r w:rsidRPr="001B5CD7">
              <w:rPr>
                <w:lang w:val="cs-CZ"/>
              </w:rPr>
              <w:t>XXXXX</w:t>
            </w:r>
            <w:r>
              <w:rPr>
                <w:lang w:val="cs-CZ"/>
              </w:rPr>
              <w:t>,</w:t>
            </w:r>
          </w:p>
          <w:p w14:paraId="1D996AEF" w14:textId="046BFDFE" w:rsidR="001B5CD7" w:rsidRPr="001B5CD7" w:rsidRDefault="001B5CD7" w:rsidP="001B5CD7">
            <w:pPr>
              <w:pStyle w:val="BODY"/>
              <w:widowControl w:val="0"/>
              <w:jc w:val="both"/>
              <w:rPr>
                <w:lang w:val="cs-CZ"/>
              </w:rPr>
            </w:pPr>
            <w:r>
              <w:rPr>
                <w:lang w:val="cs-CZ"/>
              </w:rPr>
              <w:t xml:space="preserve">jako budoucími prodávajícími a Olomouckým krajem jako budoucím kupujícím. Řádné kupní smlouvy budou uzavřeny do jednoho roku ode dne vydání kolaudačního souhlasu, kterým bude stavba „II/150 hr. </w:t>
            </w:r>
            <w:proofErr w:type="gramStart"/>
            <w:r>
              <w:rPr>
                <w:lang w:val="cs-CZ"/>
              </w:rPr>
              <w:t>kraje - Prostějov</w:t>
            </w:r>
            <w:proofErr w:type="gramEnd"/>
            <w:r>
              <w:rPr>
                <w:lang w:val="cs-CZ"/>
              </w:rPr>
              <w:t>“ kolaudována, za podmínky, že pozemky nebo jejich části budou zastavěny silnicí, která bude ve vlastnictví Olomouckého kraje. Kupní cena předmětných nemovitostí se bude rovnat ceně tržní, stanovené znaleckým posudkem zpracovaným dle právních předpisů o oceňování majetku účinných v době uzavření řádných kupních smluv, minimálně však ve výši 300 Kč/m2. Olomoucký kraj uhradí veškeré náklady spojené s uzavřením kupních smluv včetně správních poplatků k návrhům na vklady vlastnických práv do katastru nemovitostí. Součástí smluv o budoucích kupních smlouvách bude rovněž ustanovení o oprávnění Olomouckého kraje provést výše jmenovanou stavbu.</w:t>
            </w:r>
          </w:p>
        </w:tc>
      </w:tr>
      <w:tr w:rsidR="001B5CD7" w14:paraId="19C6CA7B" w14:textId="77777777" w:rsidTr="001B5CD7">
        <w:tc>
          <w:tcPr>
            <w:tcW w:w="609" w:type="dxa"/>
          </w:tcPr>
          <w:p w14:paraId="49FA5C1F" w14:textId="7DA24801" w:rsidR="001B5CD7" w:rsidRPr="009D6721" w:rsidRDefault="001B5CD7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4.</w:t>
            </w:r>
          </w:p>
        </w:tc>
        <w:tc>
          <w:tcPr>
            <w:tcW w:w="8505" w:type="dxa"/>
          </w:tcPr>
          <w:p w14:paraId="24ACF1D9" w14:textId="1E14EEAF" w:rsidR="001B5CD7" w:rsidRPr="001B5CD7" w:rsidRDefault="001B5CD7" w:rsidP="001B5CD7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1B5CD7">
              <w:rPr>
                <w:rFonts w:cs="Arial"/>
                <w:szCs w:val="24"/>
              </w:rPr>
              <w:t>svěření nemovitého majetku do hospodaření Správy silnic Olomouckého kraje, příspěvkové organizace, dle bodů 2. 1. – 2. 5., 2. 8. a 2. 9. návrhu na usnesení, a to vždy ke dni nabytí vlastnického práva Olomouckého kraje k předmětným nemovitostem. Předání tohoto nemovitého majetku bude obsahem dodatků zřizovací listiny uvedené příspěvkové organizace, vyhotovených v souladu se Zásadami postupu orgánů Olomouckého kraje při nakládání s nemovitým majetkem.</w:t>
            </w:r>
          </w:p>
        </w:tc>
      </w:tr>
      <w:tr w:rsidR="001B5CD7" w14:paraId="58E36C48" w14:textId="77777777" w:rsidTr="001B5CD7">
        <w:tc>
          <w:tcPr>
            <w:tcW w:w="609" w:type="dxa"/>
          </w:tcPr>
          <w:p w14:paraId="7A529072" w14:textId="2415746F" w:rsidR="001B5CD7" w:rsidRPr="009D6721" w:rsidRDefault="001B5CD7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5.</w:t>
            </w:r>
          </w:p>
        </w:tc>
        <w:tc>
          <w:tcPr>
            <w:tcW w:w="8505" w:type="dxa"/>
          </w:tcPr>
          <w:p w14:paraId="4C7C555B" w14:textId="1879E26E" w:rsidR="001B5CD7" w:rsidRPr="001B5CD7" w:rsidRDefault="001B5CD7" w:rsidP="001B5CD7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ukládá</w:t>
            </w:r>
            <w:r>
              <w:rPr>
                <w:rFonts w:cs="Arial"/>
                <w:szCs w:val="24"/>
              </w:rPr>
              <w:t xml:space="preserve"> </w:t>
            </w:r>
            <w:r w:rsidRPr="001B5CD7">
              <w:rPr>
                <w:rFonts w:cs="Arial"/>
                <w:szCs w:val="24"/>
              </w:rPr>
              <w:t>zajistit realizaci předložených dispozic a zajistit uzavření smluv dle bodů 2. 1. – 2. 10., 3. 1. – 3. 7. usnesení.</w:t>
            </w:r>
          </w:p>
        </w:tc>
      </w:tr>
      <w:tr w:rsidR="001B5CD7" w14:paraId="5EBAA068" w14:textId="77777777" w:rsidTr="00051ECB">
        <w:tc>
          <w:tcPr>
            <w:tcW w:w="9114" w:type="dxa"/>
            <w:gridSpan w:val="2"/>
          </w:tcPr>
          <w:p w14:paraId="32580191" w14:textId="77777777" w:rsidR="001B5CD7" w:rsidRDefault="001B5CD7" w:rsidP="001B5CD7">
            <w:r>
              <w:t>Odpovídá: Krajský úřad Olomouckého kraje</w:t>
            </w:r>
          </w:p>
          <w:p w14:paraId="26311AC7" w14:textId="77777777" w:rsidR="001B5CD7" w:rsidRDefault="001B5CD7" w:rsidP="001B5CD7">
            <w:r>
              <w:t>Realizuje: Mgr. Bc. Jitka Keková, MPA, ředitelka krajského úřadu</w:t>
            </w:r>
          </w:p>
          <w:p w14:paraId="019F7E3D" w14:textId="44DD06AE" w:rsidR="001B5CD7" w:rsidRPr="001B5CD7" w:rsidRDefault="001B5CD7" w:rsidP="001B5CD7">
            <w:r>
              <w:t>Termín: únor 2027</w:t>
            </w:r>
          </w:p>
        </w:tc>
      </w:tr>
    </w:tbl>
    <w:p w14:paraId="4896AE5A" w14:textId="77777777" w:rsidR="00AA661F" w:rsidRDefault="00AA661F" w:rsidP="00EE5E8B">
      <w:pPr>
        <w:pStyle w:val="nzvy"/>
        <w:rPr>
          <w:sz w:val="2"/>
          <w:szCs w:val="2"/>
        </w:rPr>
      </w:pPr>
    </w:p>
    <w:p w14:paraId="57AB9886" w14:textId="77777777" w:rsidR="00AA661F" w:rsidRPr="00AA661F" w:rsidRDefault="00AA661F" w:rsidP="00AA661F"/>
    <w:p w14:paraId="6D0720BF" w14:textId="77777777" w:rsidR="00AA661F" w:rsidRDefault="00AA661F" w:rsidP="00AA661F"/>
    <w:p w14:paraId="458037F2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0B16A476" w14:textId="77777777" w:rsidTr="00B030C6">
        <w:tc>
          <w:tcPr>
            <w:tcW w:w="9210" w:type="dxa"/>
            <w:gridSpan w:val="2"/>
          </w:tcPr>
          <w:p w14:paraId="62EF22CB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214DE6DD" w14:textId="77777777" w:rsidTr="00CB619F">
        <w:tc>
          <w:tcPr>
            <w:tcW w:w="2093" w:type="dxa"/>
          </w:tcPr>
          <w:p w14:paraId="7EAFE6C1" w14:textId="3F78131D" w:rsidR="00C90A23" w:rsidRDefault="001B5CD7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D347A8A" w14:textId="7C820777" w:rsidR="00C90A23" w:rsidRDefault="001B5CD7" w:rsidP="00822DC7">
            <w:pPr>
              <w:keepNext/>
              <w:keepLines/>
              <w:spacing w:before="120" w:after="120"/>
            </w:pPr>
            <w:r>
              <w:t xml:space="preserve">Ladislav </w:t>
            </w:r>
            <w:proofErr w:type="gramStart"/>
            <w:r>
              <w:t>Okleštěk,  hejtman</w:t>
            </w:r>
            <w:proofErr w:type="gramEnd"/>
            <w:r>
              <w:t xml:space="preserve">  Olomouckého kraje</w:t>
            </w:r>
          </w:p>
        </w:tc>
      </w:tr>
      <w:tr w:rsidR="001B5CD7" w14:paraId="1848E4A3" w14:textId="77777777" w:rsidTr="00CB619F">
        <w:tc>
          <w:tcPr>
            <w:tcW w:w="2093" w:type="dxa"/>
          </w:tcPr>
          <w:p w14:paraId="53C152CC" w14:textId="77777777" w:rsidR="001B5CD7" w:rsidRDefault="001B5CD7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A924409" w14:textId="77777777" w:rsidR="001B5CD7" w:rsidRDefault="001B5CD7" w:rsidP="00822DC7">
            <w:pPr>
              <w:keepNext/>
              <w:keepLines/>
              <w:spacing w:before="120" w:after="120"/>
            </w:pPr>
          </w:p>
        </w:tc>
      </w:tr>
      <w:tr w:rsidR="001B5CD7" w14:paraId="37898C2F" w14:textId="77777777" w:rsidTr="00CB619F">
        <w:tc>
          <w:tcPr>
            <w:tcW w:w="2093" w:type="dxa"/>
          </w:tcPr>
          <w:p w14:paraId="3E6EB9E3" w14:textId="73E79204" w:rsidR="001B5CD7" w:rsidRDefault="001B5CD7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8DDFEED" w14:textId="15D98BE8" w:rsidR="001B5CD7" w:rsidRDefault="001B5CD7" w:rsidP="00822DC7">
            <w:pPr>
              <w:keepNext/>
              <w:keepLines/>
              <w:spacing w:before="120" w:after="120"/>
            </w:pPr>
            <w:r>
              <w:t xml:space="preserve">Mgr. Hana </w:t>
            </w:r>
            <w:proofErr w:type="spellStart"/>
            <w:r>
              <w:t>Kamasová</w:t>
            </w:r>
            <w:proofErr w:type="spellEnd"/>
            <w:r>
              <w:t xml:space="preserve"> vedoucí odboru majetkového, </w:t>
            </w:r>
            <w:proofErr w:type="gramStart"/>
            <w:r>
              <w:t>právního  a</w:t>
            </w:r>
            <w:proofErr w:type="gramEnd"/>
            <w:r>
              <w:t xml:space="preserve"> správních činností</w:t>
            </w:r>
          </w:p>
        </w:tc>
      </w:tr>
      <w:tr w:rsidR="001B5CD7" w14:paraId="12AC37DB" w14:textId="77777777" w:rsidTr="00CB619F">
        <w:tc>
          <w:tcPr>
            <w:tcW w:w="2093" w:type="dxa"/>
          </w:tcPr>
          <w:p w14:paraId="3D419F03" w14:textId="77777777" w:rsidR="001B5CD7" w:rsidRDefault="001B5CD7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97E05AB" w14:textId="77777777" w:rsidR="001B5CD7" w:rsidRDefault="001B5CD7" w:rsidP="00822DC7">
            <w:pPr>
              <w:keepNext/>
              <w:keepLines/>
              <w:spacing w:before="120" w:after="120"/>
            </w:pPr>
          </w:p>
        </w:tc>
      </w:tr>
    </w:tbl>
    <w:p w14:paraId="449E60E3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4AAB0" w14:textId="77777777" w:rsidR="00797CDB" w:rsidRDefault="00797CDB">
      <w:r>
        <w:separator/>
      </w:r>
    </w:p>
  </w:endnote>
  <w:endnote w:type="continuationSeparator" w:id="0">
    <w:p w14:paraId="47901158" w14:textId="77777777" w:rsidR="00797CDB" w:rsidRDefault="0079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E1E8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7E0F774A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2A5D2" w14:textId="77777777" w:rsidR="00797CDB" w:rsidRDefault="00797CDB">
      <w:r>
        <w:separator/>
      </w:r>
    </w:p>
  </w:footnote>
  <w:footnote w:type="continuationSeparator" w:id="0">
    <w:p w14:paraId="5FFD3486" w14:textId="77777777" w:rsidR="00797CDB" w:rsidRDefault="00797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8241" w14:textId="77777777" w:rsidR="00F166CE" w:rsidRDefault="00F166CE">
    <w:pPr>
      <w:pStyle w:val="Zhlav"/>
    </w:pPr>
  </w:p>
  <w:p w14:paraId="3252C730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5CD7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B5CD7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97CDB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40E76A"/>
  <w15:chartTrackingRefBased/>
  <w15:docId w15:val="{14EA877D-14E0-4DFA-88E0-62ED60FA9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ln"/>
    <w:uiPriority w:val="99"/>
    <w:rsid w:val="001B5CD7"/>
    <w:pPr>
      <w:autoSpaceDE w:val="0"/>
      <w:autoSpaceDN w:val="0"/>
      <w:adjustRightInd w:val="0"/>
    </w:pPr>
    <w:rPr>
      <w:rFonts w:cs="Arial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4</Pages>
  <Words>1480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2026-09-15T12:01:00Z</dcterms:created>
  <dcterms:modified xsi:type="dcterms:W3CDTF">2026-09-15T12:01:00Z</dcterms:modified>
</cp:coreProperties>
</file>