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2B827C8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89DA461" w14:textId="5C366A82" w:rsidR="00977556" w:rsidRPr="006920D0" w:rsidRDefault="00DC0D0E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11.1.1.</w:t>
            </w:r>
          </w:p>
        </w:tc>
      </w:tr>
      <w:tr w:rsidR="0091180B" w14:paraId="1052BCAF" w14:textId="77777777" w:rsidTr="00D5490C">
        <w:tc>
          <w:tcPr>
            <w:tcW w:w="6307" w:type="dxa"/>
            <w:tcMar>
              <w:right w:w="340" w:type="dxa"/>
            </w:tcMar>
          </w:tcPr>
          <w:p w14:paraId="7DDAF7F2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4670C61" w14:textId="658DD874" w:rsidR="0091180B" w:rsidRPr="0091180B" w:rsidRDefault="00DC0D0E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68FD1B1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11D3813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25192D84" w14:textId="77777777" w:rsidTr="00D5490C">
        <w:tc>
          <w:tcPr>
            <w:tcW w:w="6307" w:type="dxa"/>
            <w:tcMar>
              <w:right w:w="340" w:type="dxa"/>
            </w:tcMar>
          </w:tcPr>
          <w:p w14:paraId="51049080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3BFA775" w14:textId="77777777" w:rsidR="0091180B" w:rsidRDefault="00DC0D0E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6F73C5F1" w14:textId="77777777" w:rsidR="00DC0D0E" w:rsidRDefault="00DC0D0E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3BBA1308" w14:textId="77777777" w:rsidR="00DC0D0E" w:rsidRDefault="00DC0D0E" w:rsidP="0091180B">
            <w:pPr>
              <w:rPr>
                <w:szCs w:val="24"/>
              </w:rPr>
            </w:pPr>
          </w:p>
          <w:p w14:paraId="14DE2555" w14:textId="77777777" w:rsidR="00DC0D0E" w:rsidRDefault="00DC0D0E" w:rsidP="0091180B">
            <w:pPr>
              <w:rPr>
                <w:szCs w:val="24"/>
              </w:rPr>
            </w:pPr>
            <w:r>
              <w:rPr>
                <w:szCs w:val="24"/>
              </w:rPr>
              <w:t>Mgr. Olga Fidrová, MBA</w:t>
            </w:r>
          </w:p>
          <w:p w14:paraId="37286E38" w14:textId="294ADCB6" w:rsidR="00DC0D0E" w:rsidRPr="0091180B" w:rsidRDefault="00DC0D0E" w:rsidP="0091180B">
            <w:pPr>
              <w:rPr>
                <w:szCs w:val="24"/>
              </w:rPr>
            </w:pPr>
            <w:r>
              <w:rPr>
                <w:szCs w:val="24"/>
              </w:rPr>
              <w:t>vedoucí ekonomického odboru</w:t>
            </w:r>
          </w:p>
        </w:tc>
      </w:tr>
      <w:tr w:rsidR="00977556" w14:paraId="51A51679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1F3EC41" w14:textId="6F38E3E1" w:rsidR="000F6BB5" w:rsidRDefault="00DC0D0E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15BB6883" w14:textId="5F007A46" w:rsidR="0091180B" w:rsidRPr="000F6BB5" w:rsidRDefault="00DC0D0E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228D81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55BF23A" w14:textId="77777777" w:rsidR="000F6BB5" w:rsidRPr="000B4D2B" w:rsidRDefault="000F6BB5" w:rsidP="00EE5E8B">
            <w:pPr>
              <w:pStyle w:val="Podtren"/>
            </w:pPr>
          </w:p>
          <w:p w14:paraId="736885D7" w14:textId="3ED7071A" w:rsidR="000F6BB5" w:rsidRDefault="00DC0D0E" w:rsidP="00EE5E8B">
            <w:pPr>
              <w:pStyle w:val="Radabodschze"/>
            </w:pPr>
            <w:r>
              <w:t>Rozpočet Olomouckého kraje 2026 – rozpočtové změny – DODATEK</w:t>
            </w:r>
          </w:p>
          <w:p w14:paraId="0BE38318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2343A15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3F759F9" w14:textId="12F9857E" w:rsidR="00977556" w:rsidRDefault="00DC0D0E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16265E8" w14:textId="77777777" w:rsidTr="00871612">
        <w:tc>
          <w:tcPr>
            <w:tcW w:w="9212" w:type="dxa"/>
            <w:gridSpan w:val="2"/>
          </w:tcPr>
          <w:p w14:paraId="74905D90" w14:textId="3F778E16" w:rsidR="00977556" w:rsidRPr="00EE5E8B" w:rsidRDefault="00DC0D0E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6EC5438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716D4CFE" w14:textId="77777777" w:rsidTr="00DC0D0E">
        <w:tc>
          <w:tcPr>
            <w:tcW w:w="609" w:type="dxa"/>
          </w:tcPr>
          <w:p w14:paraId="0367A125" w14:textId="1469E0B6" w:rsidR="007B494D" w:rsidRPr="009D6721" w:rsidRDefault="00DC0D0E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399DAFC8" w14:textId="55FDE012" w:rsidR="0031105F" w:rsidRPr="00DC0D0E" w:rsidRDefault="00DC0D0E" w:rsidP="00DC0D0E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DC0D0E">
              <w:rPr>
                <w:rFonts w:cs="Arial"/>
                <w:szCs w:val="24"/>
              </w:rPr>
              <w:t>rozpočtové změny v příloze č. 1 usnesení</w:t>
            </w:r>
          </w:p>
        </w:tc>
      </w:tr>
      <w:tr w:rsidR="00DC0D0E" w14:paraId="0B6A9F31" w14:textId="77777777" w:rsidTr="00DC0D0E">
        <w:tc>
          <w:tcPr>
            <w:tcW w:w="609" w:type="dxa"/>
          </w:tcPr>
          <w:p w14:paraId="547D708E" w14:textId="0789F945" w:rsidR="00DC0D0E" w:rsidRPr="009D6721" w:rsidRDefault="00DC0D0E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6B53DDA3" w14:textId="5FC8EC96" w:rsidR="00DC0D0E" w:rsidRPr="00DC0D0E" w:rsidRDefault="00DC0D0E" w:rsidP="00DC0D0E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DC0D0E">
              <w:rPr>
                <w:rFonts w:cs="Arial"/>
                <w:szCs w:val="24"/>
              </w:rPr>
              <w:t>rozpočtovou změnu v příloze č. 2 usnesení</w:t>
            </w:r>
          </w:p>
        </w:tc>
      </w:tr>
    </w:tbl>
    <w:p w14:paraId="092F951A" w14:textId="77777777" w:rsidR="00AA661F" w:rsidRDefault="00AA661F" w:rsidP="00EE5E8B">
      <w:pPr>
        <w:pStyle w:val="nzvy"/>
        <w:rPr>
          <w:sz w:val="2"/>
          <w:szCs w:val="2"/>
        </w:rPr>
      </w:pPr>
    </w:p>
    <w:p w14:paraId="0177BE6C" w14:textId="77777777" w:rsidR="00AA661F" w:rsidRPr="00AA661F" w:rsidRDefault="00AA661F" w:rsidP="00AA661F"/>
    <w:p w14:paraId="69D0DCA5" w14:textId="77777777" w:rsidR="00AA661F" w:rsidRDefault="00AA661F" w:rsidP="00AA661F"/>
    <w:p w14:paraId="0CAD949D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1CB52B9" w14:textId="77777777" w:rsidTr="00B030C6">
        <w:tc>
          <w:tcPr>
            <w:tcW w:w="9210" w:type="dxa"/>
            <w:gridSpan w:val="2"/>
          </w:tcPr>
          <w:p w14:paraId="7A2B14D6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AEF809C" w14:textId="77777777" w:rsidTr="00CB619F">
        <w:tc>
          <w:tcPr>
            <w:tcW w:w="2093" w:type="dxa"/>
          </w:tcPr>
          <w:p w14:paraId="50315C25" w14:textId="166638E3" w:rsidR="00C90A23" w:rsidRDefault="00DC0D0E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10A8E896" w14:textId="6AA11376" w:rsidR="00C90A23" w:rsidRDefault="00DC0D0E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DC0D0E" w14:paraId="3ACE4628" w14:textId="77777777" w:rsidTr="00CB619F">
        <w:tc>
          <w:tcPr>
            <w:tcW w:w="2093" w:type="dxa"/>
          </w:tcPr>
          <w:p w14:paraId="79B6B327" w14:textId="77777777" w:rsidR="00DC0D0E" w:rsidRDefault="00DC0D0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103D34E" w14:textId="77777777" w:rsidR="00DC0D0E" w:rsidRDefault="00DC0D0E" w:rsidP="00822DC7">
            <w:pPr>
              <w:keepNext/>
              <w:keepLines/>
              <w:spacing w:before="120" w:after="120"/>
            </w:pPr>
          </w:p>
        </w:tc>
      </w:tr>
      <w:tr w:rsidR="00DC0D0E" w14:paraId="2DC0FBB9" w14:textId="77777777" w:rsidTr="00CB619F">
        <w:tc>
          <w:tcPr>
            <w:tcW w:w="2093" w:type="dxa"/>
          </w:tcPr>
          <w:p w14:paraId="4A6C8CD6" w14:textId="7431A217" w:rsidR="00DC0D0E" w:rsidRDefault="00DC0D0E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163D3CB" w14:textId="2F245241" w:rsidR="00DC0D0E" w:rsidRDefault="00DC0D0E" w:rsidP="00822DC7">
            <w:pPr>
              <w:keepNext/>
              <w:keepLines/>
              <w:spacing w:before="120" w:after="120"/>
            </w:pPr>
            <w:r>
              <w:t>Mgr. Olga Fidrová, MBA vedoucí ekonomického odboru</w:t>
            </w:r>
          </w:p>
        </w:tc>
      </w:tr>
      <w:tr w:rsidR="00DC0D0E" w14:paraId="6B59EEF8" w14:textId="77777777" w:rsidTr="00CB619F">
        <w:tc>
          <w:tcPr>
            <w:tcW w:w="2093" w:type="dxa"/>
          </w:tcPr>
          <w:p w14:paraId="15A0537E" w14:textId="77777777" w:rsidR="00DC0D0E" w:rsidRDefault="00DC0D0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2AFBFB2" w14:textId="77777777" w:rsidR="00DC0D0E" w:rsidRDefault="00DC0D0E" w:rsidP="00822DC7">
            <w:pPr>
              <w:keepNext/>
              <w:keepLines/>
              <w:spacing w:before="120" w:after="120"/>
            </w:pPr>
          </w:p>
        </w:tc>
      </w:tr>
    </w:tbl>
    <w:p w14:paraId="1125AA68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5EDB" w14:textId="77777777" w:rsidR="00E95375" w:rsidRDefault="00E95375">
      <w:r>
        <w:separator/>
      </w:r>
    </w:p>
  </w:endnote>
  <w:endnote w:type="continuationSeparator" w:id="0">
    <w:p w14:paraId="563BC02B" w14:textId="77777777" w:rsidR="00E95375" w:rsidRDefault="00E95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526FC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22561E0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B905" w14:textId="77777777" w:rsidR="00E95375" w:rsidRDefault="00E95375">
      <w:r>
        <w:separator/>
      </w:r>
    </w:p>
  </w:footnote>
  <w:footnote w:type="continuationSeparator" w:id="0">
    <w:p w14:paraId="6844D9EE" w14:textId="77777777" w:rsidR="00E95375" w:rsidRDefault="00E95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6C7D" w14:textId="77777777" w:rsidR="00F166CE" w:rsidRDefault="00F166CE">
    <w:pPr>
      <w:pStyle w:val="Zhlav"/>
    </w:pPr>
  </w:p>
  <w:p w14:paraId="208AF9DD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0D0E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0D0E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5375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FA8E1E"/>
  <w15:chartTrackingRefBased/>
  <w15:docId w15:val="{560915CA-3F00-438B-8F9D-BA0A5D05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88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